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69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/>
          <w:bCs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4"/>
        </w:rPr>
        <w:t>通榆县初中物理教师“AI赋能下的初中物理实验创新”说课比赛</w:t>
      </w: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4"/>
          <w:lang w:val="en-US" w:eastAsia="zh-CN"/>
        </w:rPr>
        <w:t>评分标准</w:t>
      </w:r>
    </w:p>
    <w:tbl>
      <w:tblPr>
        <w:tblStyle w:val="3"/>
        <w:tblpPr w:leftFromText="180" w:rightFromText="180" w:vertAnchor="text" w:horzAnchor="page" w:tblpX="1920" w:tblpY="11"/>
        <w:tblOverlap w:val="never"/>
        <w:tblW w:w="87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9"/>
        <w:gridCol w:w="4860"/>
        <w:gridCol w:w="825"/>
        <w:gridCol w:w="904"/>
      </w:tblGrid>
      <w:tr w14:paraId="522CD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189" w:type="dxa"/>
            <w:vAlign w:val="center"/>
          </w:tcPr>
          <w:p w14:paraId="5C8F0FE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评分维度</w:t>
            </w:r>
          </w:p>
        </w:tc>
        <w:tc>
          <w:tcPr>
            <w:tcW w:w="4860" w:type="dxa"/>
            <w:vAlign w:val="center"/>
          </w:tcPr>
          <w:p w14:paraId="39ACE34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评分细则</w:t>
            </w:r>
          </w:p>
        </w:tc>
        <w:tc>
          <w:tcPr>
            <w:tcW w:w="825" w:type="dxa"/>
            <w:vAlign w:val="center"/>
          </w:tcPr>
          <w:p w14:paraId="3C999A4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分值</w:t>
            </w:r>
          </w:p>
        </w:tc>
        <w:tc>
          <w:tcPr>
            <w:tcW w:w="904" w:type="dxa"/>
            <w:vAlign w:val="center"/>
          </w:tcPr>
          <w:p w14:paraId="41D0DD7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得分</w:t>
            </w:r>
          </w:p>
        </w:tc>
      </w:tr>
      <w:tr w14:paraId="41774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2189" w:type="dxa"/>
            <w:vAlign w:val="center"/>
          </w:tcPr>
          <w:p w14:paraId="2091F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教学理念与教材分析</w:t>
            </w:r>
          </w:p>
        </w:tc>
        <w:tc>
          <w:tcPr>
            <w:tcW w:w="4860" w:type="dxa"/>
            <w:vAlign w:val="center"/>
          </w:tcPr>
          <w:p w14:paraId="1494D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符合新课标理念，教材分析精准，学情分析贴合县域初中学生实际，教学目标明确。</w:t>
            </w:r>
          </w:p>
        </w:tc>
        <w:tc>
          <w:tcPr>
            <w:tcW w:w="825" w:type="dxa"/>
            <w:vAlign w:val="center"/>
          </w:tcPr>
          <w:p w14:paraId="125EE2C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15分</w:t>
            </w:r>
          </w:p>
        </w:tc>
        <w:tc>
          <w:tcPr>
            <w:tcW w:w="904" w:type="dxa"/>
          </w:tcPr>
          <w:p w14:paraId="5C0DA1D3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F41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</w:trPr>
        <w:tc>
          <w:tcPr>
            <w:tcW w:w="2189" w:type="dxa"/>
            <w:vAlign w:val="center"/>
          </w:tcPr>
          <w:p w14:paraId="7F78C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AI 赋能教学</w:t>
            </w:r>
          </w:p>
        </w:tc>
        <w:tc>
          <w:tcPr>
            <w:tcW w:w="4860" w:type="dxa"/>
            <w:vAlign w:val="center"/>
          </w:tcPr>
          <w:p w14:paraId="38E29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AI工具选择贴合教学需求，应用合理、有效，能切实优化实验教学，解决教学难点，阐述清晰，演示规范。</w:t>
            </w:r>
          </w:p>
        </w:tc>
        <w:tc>
          <w:tcPr>
            <w:tcW w:w="825" w:type="dxa"/>
            <w:vAlign w:val="center"/>
          </w:tcPr>
          <w:p w14:paraId="00F6EE3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20分</w:t>
            </w:r>
          </w:p>
        </w:tc>
        <w:tc>
          <w:tcPr>
            <w:tcW w:w="904" w:type="dxa"/>
          </w:tcPr>
          <w:p w14:paraId="63AADB0F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ED93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5" w:hRule="atLeast"/>
        </w:trPr>
        <w:tc>
          <w:tcPr>
            <w:tcW w:w="2189" w:type="dxa"/>
            <w:vAlign w:val="center"/>
          </w:tcPr>
          <w:p w14:paraId="357A1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实验创新设计</w:t>
            </w:r>
          </w:p>
        </w:tc>
        <w:tc>
          <w:tcPr>
            <w:tcW w:w="4860" w:type="dxa"/>
            <w:vAlign w:val="center"/>
          </w:tcPr>
          <w:p w14:paraId="1AFC0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实验设计科学、可行，创新点突出，可操作性强，能激发学生探究兴趣，突破传统实验局限，实验教学环节设计合理。</w:t>
            </w:r>
          </w:p>
        </w:tc>
        <w:tc>
          <w:tcPr>
            <w:tcW w:w="825" w:type="dxa"/>
            <w:vAlign w:val="center"/>
          </w:tcPr>
          <w:p w14:paraId="3B29A67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25分</w:t>
            </w:r>
          </w:p>
        </w:tc>
        <w:tc>
          <w:tcPr>
            <w:tcW w:w="904" w:type="dxa"/>
          </w:tcPr>
          <w:p w14:paraId="0108AFB9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EC09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9" w:hRule="atLeast"/>
        </w:trPr>
        <w:tc>
          <w:tcPr>
            <w:tcW w:w="2189" w:type="dxa"/>
            <w:vAlign w:val="center"/>
          </w:tcPr>
          <w:p w14:paraId="344BD7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说课表达与教态</w:t>
            </w:r>
          </w:p>
        </w:tc>
        <w:tc>
          <w:tcPr>
            <w:tcW w:w="4860" w:type="dxa"/>
            <w:vAlign w:val="center"/>
          </w:tcPr>
          <w:p w14:paraId="27CF7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语言流畅、逻辑清晰，教态自然，教学过程设计完整，重难点突破得当，板书设计简洁合理，时间把控精准。</w:t>
            </w:r>
          </w:p>
        </w:tc>
        <w:tc>
          <w:tcPr>
            <w:tcW w:w="825" w:type="dxa"/>
            <w:vAlign w:val="center"/>
          </w:tcPr>
          <w:p w14:paraId="71FB61F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20分</w:t>
            </w:r>
          </w:p>
        </w:tc>
        <w:tc>
          <w:tcPr>
            <w:tcW w:w="904" w:type="dxa"/>
          </w:tcPr>
          <w:p w14:paraId="3DCEFD4F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ADA4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2189" w:type="dxa"/>
            <w:vAlign w:val="center"/>
          </w:tcPr>
          <w:p w14:paraId="31CDE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教学过程与反思</w:t>
            </w:r>
          </w:p>
        </w:tc>
        <w:tc>
          <w:tcPr>
            <w:tcW w:w="4860" w:type="dxa"/>
            <w:vAlign w:val="center"/>
          </w:tcPr>
          <w:p w14:paraId="0793A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实验教学过程合理完整，教学意图明确，反思深刻，能客观分析教学优缺点。</w:t>
            </w:r>
          </w:p>
        </w:tc>
        <w:tc>
          <w:tcPr>
            <w:tcW w:w="825" w:type="dxa"/>
            <w:vAlign w:val="center"/>
          </w:tcPr>
          <w:p w14:paraId="5F0CF27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20分</w:t>
            </w:r>
          </w:p>
        </w:tc>
        <w:tc>
          <w:tcPr>
            <w:tcW w:w="904" w:type="dxa"/>
          </w:tcPr>
          <w:p w14:paraId="1F6AE1C5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A4C0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2189" w:type="dxa"/>
            <w:tcBorders>
              <w:bottom w:val="single" w:color="auto" w:sz="4" w:space="0"/>
            </w:tcBorders>
            <w:vAlign w:val="center"/>
          </w:tcPr>
          <w:p w14:paraId="775BDE7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总分</w:t>
            </w:r>
          </w:p>
        </w:tc>
        <w:tc>
          <w:tcPr>
            <w:tcW w:w="6589" w:type="dxa"/>
            <w:gridSpan w:val="3"/>
            <w:vAlign w:val="center"/>
          </w:tcPr>
          <w:p w14:paraId="2383BC0C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22E7C7FA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AB254BFB">
    <w:panose1 w:val="020B0604020202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73DB7"/>
    <w:rsid w:val="06043E9E"/>
    <w:rsid w:val="06DB65D6"/>
    <w:rsid w:val="0BB5163B"/>
    <w:rsid w:val="0F3A4B7B"/>
    <w:rsid w:val="14ED3D4F"/>
    <w:rsid w:val="15475B55"/>
    <w:rsid w:val="1B284AEF"/>
    <w:rsid w:val="27A02D15"/>
    <w:rsid w:val="28C606E7"/>
    <w:rsid w:val="29314DC9"/>
    <w:rsid w:val="33423060"/>
    <w:rsid w:val="34936269"/>
    <w:rsid w:val="3A3E4582"/>
    <w:rsid w:val="40FB7670"/>
    <w:rsid w:val="43D917BF"/>
    <w:rsid w:val="453E18DA"/>
    <w:rsid w:val="478A6475"/>
    <w:rsid w:val="4B3F75A2"/>
    <w:rsid w:val="4FAA2BC4"/>
    <w:rsid w:val="50EE4AFC"/>
    <w:rsid w:val="54A9031C"/>
    <w:rsid w:val="58E501ED"/>
    <w:rsid w:val="5A190A0E"/>
    <w:rsid w:val="667C4500"/>
    <w:rsid w:val="6C054650"/>
    <w:rsid w:val="6D301BA0"/>
    <w:rsid w:val="6E4C0C5C"/>
    <w:rsid w:val="734056E8"/>
    <w:rsid w:val="73483E75"/>
    <w:rsid w:val="766709BD"/>
    <w:rsid w:val="7B7E07B7"/>
    <w:rsid w:val="7D7D2BE0"/>
    <w:rsid w:val="7E07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333</Characters>
  <Lines>0</Lines>
  <Paragraphs>0</Paragraphs>
  <TotalTime>7</TotalTime>
  <ScaleCrop>false</ScaleCrop>
  <LinksUpToDate>false</LinksUpToDate>
  <CharactersWithSpaces>390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2026-04-07T06:02:00Z</dcterms:created>
  <dc:creator>123</dc:creator>
  <cp:lastModifiedBy>王丽</cp:lastModifiedBy>
  <dcterms:modified xsi:type="dcterms:W3CDTF">2026-04-14T02:35:15Z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eyJoZGlkIjoiMTMzYWFiM2VhYjNjMGQwYTVhNjlhODY5ZDMwMDZiMTMiLCJ1c2VySWQiOiI0MzM4ODIzMTcifQ==</vt:lpwstr>
  </property>
  <property fmtid="{D5CDD505-2E9C-101B-9397-08002B2CF9AE}" pid="4" name="ICV">
    <vt:lpwstr>120C90D8E09E48DC8EC2C647C426CCE2_13</vt:lpwstr>
  </property>
</Properties>
</file>