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8B1F7">
      <w:pPr>
        <w:spacing w:line="880" w:lineRule="exact"/>
        <w:ind w:firstLine="1147" w:firstLineChars="300"/>
        <w:jc w:val="both"/>
        <w:rPr>
          <w:rFonts w:hint="eastAsia" w:ascii="宋体" w:hAnsi="宋体"/>
          <w:b/>
          <w:bCs/>
          <w:color w:val="FF0000"/>
          <w:spacing w:val="-6"/>
          <w:w w:val="70"/>
          <w:kern w:val="14"/>
          <w:sz w:val="56"/>
          <w:szCs w:val="56"/>
        </w:rPr>
      </w:pPr>
    </w:p>
    <w:p w14:paraId="50CC629D">
      <w:pPr>
        <w:spacing w:line="880" w:lineRule="exact"/>
        <w:ind w:firstLine="1316" w:firstLineChars="300"/>
        <w:jc w:val="both"/>
        <w:rPr>
          <w:rFonts w:hint="eastAsia" w:ascii="宋体" w:hAnsi="宋体"/>
          <w:b/>
          <w:bCs/>
          <w:color w:val="FF0000"/>
          <w:spacing w:val="-6"/>
          <w:w w:val="70"/>
          <w:kern w:val="14"/>
          <w:sz w:val="64"/>
          <w:szCs w:val="64"/>
        </w:rPr>
      </w:pPr>
    </w:p>
    <w:p w14:paraId="578F2387">
      <w:pPr>
        <w:spacing w:line="8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w w:val="70"/>
          <w:kern w:val="14"/>
          <w:sz w:val="64"/>
          <w:szCs w:val="6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FF0000"/>
          <w:spacing w:val="-6"/>
          <w:w w:val="70"/>
          <w:kern w:val="14"/>
          <w:sz w:val="64"/>
          <w:szCs w:val="64"/>
        </w:rPr>
        <w:t>白城市教育科学研究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FF0000"/>
          <w:spacing w:val="-6"/>
          <w:w w:val="70"/>
          <w:kern w:val="14"/>
          <w:sz w:val="64"/>
          <w:szCs w:val="64"/>
          <w:lang w:eastAsia="zh-CN"/>
        </w:rPr>
        <w:t>领导小组办公室文件</w:t>
      </w:r>
    </w:p>
    <w:p w14:paraId="7B895B8E">
      <w:pPr>
        <w:rPr>
          <w:rFonts w:hint="eastAsia" w:ascii="仿宋_GB2312" w:eastAsia="仿宋_GB2312"/>
          <w:sz w:val="30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</w:t>
      </w:r>
    </w:p>
    <w:p w14:paraId="3BA3C1A7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120" w:lineRule="auto"/>
        <w:jc w:val="both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bCs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Cs/>
          <w:sz w:val="32"/>
          <w:szCs w:val="32"/>
        </w:rPr>
        <w:t>白教科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办字</w:t>
      </w:r>
      <w:r>
        <w:rPr>
          <w:rFonts w:hint="eastAsia" w:ascii="仿宋" w:hAnsi="仿宋" w:eastAsia="仿宋" w:cs="仿宋"/>
          <w:bCs/>
          <w:sz w:val="32"/>
          <w:szCs w:val="32"/>
        </w:rPr>
        <w:t>〔20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bCs/>
          <w:sz w:val="32"/>
          <w:szCs w:val="32"/>
        </w:rPr>
        <w:t>〕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</w:t>
      </w:r>
    </w:p>
    <w:p w14:paraId="71A591B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120" w:lineRule="auto"/>
        <w:jc w:val="both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eastAsia="黑体"/>
          <w:bCs/>
          <w:color w:val="FF0000"/>
          <w:sz w:val="36"/>
          <w:u w:val="single"/>
          <w:lang w:val="en-US" w:eastAsia="zh-CN"/>
        </w:rPr>
        <w:t xml:space="preserve">     </w:t>
      </w:r>
      <w:r>
        <w:rPr>
          <w:rFonts w:hint="eastAsia" w:eastAsia="黑体"/>
          <w:bCs/>
          <w:color w:val="FF0000"/>
          <w:sz w:val="36"/>
          <w:u w:val="single"/>
        </w:rPr>
        <w:t xml:space="preserve">            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p w14:paraId="471A40D1">
      <w:pPr>
        <w:ind w:firstLine="723" w:firstLineChars="200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关于开展白城市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十四五”教育科研骨干教师</w:t>
      </w:r>
    </w:p>
    <w:p w14:paraId="4B5679D3">
      <w:pPr>
        <w:ind w:firstLine="2891" w:firstLineChars="800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评选工作的通知</w:t>
      </w:r>
    </w:p>
    <w:p w14:paraId="5CA9D3E7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BA3FCBA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10893C7D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各县(市、区)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教科所、</w:t>
      </w:r>
      <w:r>
        <w:rPr>
          <w:rFonts w:hint="eastAsia" w:ascii="仿宋_GB2312" w:hAnsi="仿宋_GB2312" w:eastAsia="仿宋_GB2312" w:cs="仿宋_GB2312"/>
          <w:sz w:val="32"/>
          <w:szCs w:val="32"/>
        </w:rPr>
        <w:t>各直属学校（单位）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7E9D9F7C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贯彻落实《中共中央、国务院关于全面深化新时代教师队伍建设改革的意见》《教育部关于加强新时代教育科学研究工作的意见》精神，紧扣我市教育高质量发展需求，一体推进教育科技人才事业协同发展，充分发挥教育科研在教育改革发展中的支撑引领作用，着力打造一支政治过硬、业务精湛、勇于创新的科研型教师队伍，经研究，决定开展白城市“十四五”教育科研骨干教师评选工作。现将有关事项通知如下：</w:t>
      </w:r>
    </w:p>
    <w:p w14:paraId="79566C86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一、评选目的</w:t>
      </w:r>
    </w:p>
    <w:p w14:paraId="2ECF8D0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通过系统评选，总结我市教育科研实践经验，选树科研育人典型，激励广大教师主动投身教育科研创新实践，推动科研成果与教学实践深度融合，全面提升我市教育科研整体水平和教育教学质量，为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全市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教育振兴和教育现代化建设提供坚实人才支撑。</w:t>
      </w:r>
    </w:p>
    <w:p w14:paraId="5F23ADEE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二、评选范围</w:t>
      </w:r>
    </w:p>
    <w:p w14:paraId="0BE9635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全市普通中小学、幼儿园、特殊教育学校、职业高中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一线教师及管理人员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，各级教育科学研究机构、教师进修学校的专兼职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研修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DD88C56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三、评选条件</w:t>
      </w:r>
    </w:p>
    <w:p w14:paraId="23F0446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申报人员须同时满足以下基本条件：</w:t>
      </w:r>
    </w:p>
    <w:p w14:paraId="4416D1D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思想政治素质过硬，自觉贯彻党的教育方针，热爱教育事业，爱岗敬业，师德高尚，师德考核和年度考核均为“合格”及以上等次，无违规违纪处分记录。</w:t>
      </w:r>
    </w:p>
    <w:p w14:paraId="30152B9C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具备相应层次教师资格，幼儿园教师须具有专科及以上学历，中小学、职业学校及教研机构教师须具有本科及以上学历；受聘中级及以上专业技术职务，连续从事教育教学或科研工作5年以上。 </w:t>
      </w:r>
    </w:p>
    <w:p w14:paraId="7F71BFF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教育教学能力突出，教育理念先进，教学方法科学，教学成效显著，近五年曾获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级及以上教育行政或科研部门表彰奖励；校级领导及教研人员坚持一线教学或深入一线指导教学。</w:t>
      </w:r>
    </w:p>
    <w:p w14:paraId="4E58B6C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科研能力扎实，近五年主持或作为核心成员(排名前三)参与1项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级及以上教育科研课题并结题；或在市级及以上公开刊物独立发表教育科研论文1篇以上，或出版教育教学专著、主编参编教育类公开出版物；能熟练运用现代教育技术开展科研工作。</w:t>
      </w:r>
    </w:p>
    <w:p w14:paraId="74CE6359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四、申报名额</w:t>
      </w:r>
    </w:p>
    <w:p w14:paraId="142F7D54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全市总计评选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150名，各县（市、区）限报40名，市直单位20名，采取差额选举。</w:t>
      </w:r>
    </w:p>
    <w:p w14:paraId="4DCC42BC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五、评选程序</w:t>
      </w:r>
    </w:p>
    <w:p w14:paraId="42F2F3A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个人申报：符合条件的教师自愿向所在单位提交申报材料，包括《白城市“十四五”教育科研骨干教师申报表》 （附件1)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，学历证书、</w:t>
      </w:r>
      <w:r>
        <w:rPr>
          <w:rFonts w:hint="eastAsia" w:ascii="仿宋_GB2312" w:hAnsi="仿宋_GB2312" w:eastAsia="仿宋_GB2312" w:cs="仿宋_GB2312"/>
          <w:sz w:val="32"/>
          <w:szCs w:val="32"/>
        </w:rPr>
        <w:t>职称证书、课题结题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证书</w:t>
      </w:r>
      <w:r>
        <w:rPr>
          <w:rFonts w:hint="eastAsia" w:ascii="仿宋_GB2312" w:hAnsi="仿宋_GB2312" w:eastAsia="仿宋_GB2312" w:cs="仿宋_GB2312"/>
          <w:sz w:val="32"/>
          <w:szCs w:val="32"/>
        </w:rPr>
        <w:t>、论文著作、表彰奖励等佐证材料复印件(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需所在单位加盖公章确认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) 。 </w:t>
      </w:r>
    </w:p>
    <w:p w14:paraId="0B664CBC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单位推荐：各单位成立评审推荐小组，通过材料审核开展考核。</w:t>
      </w:r>
    </w:p>
    <w:p w14:paraId="149E959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3.层级审核：各县（市、区)教科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</w:t>
      </w:r>
      <w:r>
        <w:rPr>
          <w:rFonts w:hint="eastAsia" w:ascii="仿宋_GB2312" w:hAnsi="仿宋_GB2312" w:eastAsia="仿宋_GB2312" w:cs="仿宋_GB2312"/>
          <w:sz w:val="32"/>
          <w:szCs w:val="32"/>
        </w:rPr>
        <w:t>对辖区推荐人选进行资格初审和综合评审，汇总报送白城市教育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科学研究所。</w:t>
      </w:r>
    </w:p>
    <w:p w14:paraId="169F5DE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市级评审：市教科所组建专家评审委员会，通过材料评审方式进行综合评审，确定拟入选名单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E6D5AF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六、材料报送要求</w:t>
      </w:r>
    </w:p>
    <w:p w14:paraId="6E433FB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报送材料包括：《白城市“十四五”教育科研骨干教师申报表》（纸质版2份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电子版)、《白城市“十四五”教育科研骨干教师汇总表》 (附件2,纸质版及电子版各1份)、佐证材料复印件(按申报表格顺序装订，纸质版1份）。</w:t>
      </w:r>
    </w:p>
    <w:p w14:paraId="49C0613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2.材料报送截止时间为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底前</w:t>
      </w:r>
      <w:r>
        <w:rPr>
          <w:rFonts w:hint="eastAsia" w:ascii="仿宋_GB2312" w:hAnsi="仿宋_GB2312" w:eastAsia="仿宋_GB2312" w:cs="仿宋_GB2312"/>
          <w:sz w:val="32"/>
          <w:szCs w:val="32"/>
        </w:rPr>
        <w:t>，逾期不予受理。各县(市、区)教科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</w:t>
      </w:r>
      <w:r>
        <w:rPr>
          <w:rFonts w:hint="eastAsia" w:ascii="仿宋_GB2312" w:hAnsi="仿宋_GB2312" w:eastAsia="仿宋_GB2312" w:cs="仿宋_GB2312"/>
          <w:sz w:val="32"/>
          <w:szCs w:val="32"/>
        </w:rPr>
        <w:t>统一报送，直属学校及市级机构直接报送。</w:t>
      </w:r>
    </w:p>
    <w:p w14:paraId="56FA0C5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3.报送地址：白城市教育科学研究所</w:t>
      </w:r>
    </w:p>
    <w:p w14:paraId="33E86CC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白城市中兴东大路三号（白城市教育学院）</w:t>
      </w:r>
    </w:p>
    <w:p w14:paraId="45DC4BE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张雨</w:t>
      </w:r>
    </w:p>
    <w:p w14:paraId="154FF5D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13147620002</w:t>
      </w:r>
    </w:p>
    <w:p w14:paraId="74E94F38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电子邮箱：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573936296@qq.com</w:t>
      </w:r>
    </w:p>
    <w:p w14:paraId="3BE5882B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七、工作要求</w:t>
      </w:r>
    </w:p>
    <w:p w14:paraId="585D579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严格规范程序。各单位要坚持公开、公平、公正原则，严格按照评选条件和程序组织推荐，全面公示申报人基本情况、业绩材料等信息，主动接受监督，确保评选工作严谨规范。</w:t>
      </w:r>
    </w:p>
    <w:p w14:paraId="0155B1A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严把材料质量。各单位要认真审核申报材料的真实性、完整性，建立诚信申报机制，对弄虚作假、违规申报者，一经查实取消参评资格，并追究相关责任人责任。</w:t>
      </w:r>
    </w:p>
    <w:p w14:paraId="06A87F6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强化培养使用。获评教师所在单位要搭建科研成长平台，支持其开展课题研究、成果推广等工作；市教科所将建立骨干教师培养库，定期组织专项培训和交流活动，充分发挥其示范辐射作用。</w:t>
      </w:r>
    </w:p>
    <w:p w14:paraId="504D3D3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73C46C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C35120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：白城市"十四五”教育科研骨干教师申报表</w:t>
      </w:r>
    </w:p>
    <w:p w14:paraId="6812CF8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  <w:r>
        <w:rPr>
          <w:rFonts w:hint="eastAsia" w:ascii="仿宋_GB2312" w:hAnsi="仿宋_GB2312" w:eastAsia="仿宋_GB2312" w:cs="仿宋_GB2312"/>
          <w:sz w:val="32"/>
          <w:szCs w:val="32"/>
        </w:rPr>
        <w:t>白城市"十四五”教育科研骨干教师汇总表</w:t>
      </w:r>
    </w:p>
    <w:p w14:paraId="6AB5555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4FF9F0">
      <w:pPr>
        <w:ind w:firstLine="2240" w:firstLineChars="7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白城市教育科学研究领导小组办公室</w:t>
      </w:r>
    </w:p>
    <w:p w14:paraId="391A5458"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57C8C0E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46119083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11910EDF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1D89D101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1F1A2FD6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4AD85572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0414E2D0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2579DFE5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74027E67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0A432E18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1789BEAC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16BFC330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2C14BAFD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643DA135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24C7779A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4FB778A6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410FDACD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402E0874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3EC908EF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2DB6193E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3C36B8DD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133263A5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4A133F36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1DCC299F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1297EFE4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0263997C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17FF1489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24E75F48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5198E75F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698F8CFE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06446F50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7B5F1F17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</w:p>
    <w:p w14:paraId="24CFA73B">
      <w:pPr>
        <w:textAlignment w:val="bottom"/>
        <w:rPr>
          <w:rFonts w:hint="eastAsia" w:ascii="黑体" w:eastAsia="黑体"/>
          <w:sz w:val="28"/>
        </w:rPr>
      </w:pPr>
    </w:p>
    <w:p w14:paraId="5F2E7A0D">
      <w:pPr>
        <w:textAlignment w:val="bottom"/>
        <w:rPr>
          <w:rFonts w:ascii="黑体" w:eastAsia="黑体"/>
          <w:b/>
          <w:bCs/>
          <w:sz w:val="28"/>
        </w:rPr>
      </w:pPr>
      <w:r>
        <w:rPr>
          <w:rFonts w:hint="eastAsia" w:ascii="黑体" w:eastAsia="黑体"/>
          <w:sz w:val="28"/>
        </w:rPr>
        <w:t>附件</w:t>
      </w:r>
      <w:r>
        <w:rPr>
          <w:rFonts w:ascii="黑体" w:eastAsia="黑体"/>
          <w:sz w:val="28"/>
        </w:rPr>
        <w:t>1</w:t>
      </w:r>
      <w:r>
        <w:rPr>
          <w:rFonts w:hint="eastAsia" w:ascii="黑体" w:eastAsia="黑体"/>
          <w:sz w:val="28"/>
        </w:rPr>
        <w:t>：</w:t>
      </w:r>
    </w:p>
    <w:p w14:paraId="0F52D872">
      <w:pPr>
        <w:rPr>
          <w:b/>
          <w:bCs/>
          <w:sz w:val="36"/>
          <w:szCs w:val="36"/>
        </w:rPr>
      </w:pPr>
      <w:r>
        <w:rPr>
          <w:b/>
          <w:bCs/>
          <w:sz w:val="44"/>
        </w:rPr>
        <w:t xml:space="preserve">    </w:t>
      </w:r>
      <w:r>
        <w:rPr>
          <w:rFonts w:hint="eastAsia"/>
          <w:b/>
          <w:bCs/>
          <w:sz w:val="44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</w:rPr>
        <w:t>白城市“十</w:t>
      </w:r>
      <w:r>
        <w:rPr>
          <w:rFonts w:hint="eastAsia"/>
          <w:b/>
          <w:bCs/>
          <w:sz w:val="36"/>
          <w:szCs w:val="36"/>
          <w:lang w:eastAsia="zh-CN"/>
        </w:rPr>
        <w:t>四</w:t>
      </w:r>
      <w:r>
        <w:rPr>
          <w:rFonts w:hint="eastAsia"/>
          <w:b/>
          <w:bCs/>
          <w:sz w:val="36"/>
          <w:szCs w:val="36"/>
        </w:rPr>
        <w:t>五”教育科研骨干教师</w:t>
      </w:r>
    </w:p>
    <w:p w14:paraId="217B5755">
      <w:pPr>
        <w:jc w:val="center"/>
        <w:rPr>
          <w:rFonts w:eastAsia="黑体"/>
          <w:sz w:val="48"/>
          <w:szCs w:val="48"/>
        </w:rPr>
      </w:pPr>
      <w:r>
        <w:rPr>
          <w:rFonts w:hint="eastAsia" w:eastAsia="黑体"/>
          <w:sz w:val="48"/>
          <w:szCs w:val="48"/>
        </w:rPr>
        <w:t>申　报　表</w:t>
      </w:r>
    </w:p>
    <w:p w14:paraId="1E5A00C8"/>
    <w:p w14:paraId="2FDF8824"/>
    <w:p w14:paraId="34A3D895"/>
    <w:p w14:paraId="33B66B27">
      <w:pPr>
        <w:rPr>
          <w:rFonts w:eastAsia="仿宋_GB2312"/>
          <w:sz w:val="32"/>
        </w:rPr>
      </w:pPr>
    </w:p>
    <w:p w14:paraId="112BD0FB">
      <w:pPr>
        <w:rPr>
          <w:rFonts w:eastAsia="仿宋_GB2312"/>
          <w:sz w:val="32"/>
        </w:rPr>
      </w:pPr>
    </w:p>
    <w:p w14:paraId="0A626E5B">
      <w:pPr>
        <w:rPr>
          <w:rFonts w:eastAsia="仿宋_GB2312"/>
          <w:sz w:val="32"/>
        </w:rPr>
      </w:pPr>
      <w:r>
        <w:rPr>
          <w:rFonts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198120</wp:posOffset>
                </wp:positionV>
                <wp:extent cx="63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15.6pt;height:0.05pt;width:0.05pt;z-index:251663360;mso-width-relative:page;mso-height-relative:page;" filled="f" stroked="t" coordsize="21600,21600" o:gfxdata="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xlrja1QAAAAkBAAAPAAAAAAAAAAEAIAAAACIAAABkcnMvZG93bnJldi54bWxQSwECFAAUAAAA&#10;CACHTuJAEYU0RfEBAADkAwAADgAAAAAAAAABACAAAAAk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32"/>
        </w:rPr>
        <w:t xml:space="preserve">       </w:t>
      </w:r>
    </w:p>
    <w:p w14:paraId="519CF6F1">
      <w:pPr>
        <w:ind w:firstLine="1600" w:firstLineChars="500"/>
        <w:rPr>
          <w:rFonts w:hint="eastAsia" w:ascii="黑体" w:hAnsi="黑体" w:eastAsia="黑体" w:cs="黑体"/>
          <w:sz w:val="32"/>
        </w:rPr>
      </w:pPr>
    </w:p>
    <w:p w14:paraId="26057481">
      <w:pPr>
        <w:ind w:firstLine="1050" w:firstLineChars="5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kern w:val="2"/>
          <w:sz w:val="21"/>
          <w:szCs w:val="20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297180</wp:posOffset>
                </wp:positionV>
                <wp:extent cx="1828800" cy="635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23.4pt;height:0.05pt;width:144pt;z-index:251659264;mso-width-relative:page;mso-height-relative:page;" filled="f" stroked="t" coordsize="21600,21600" o:gfxdata="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3BXT9cAAAAJAQAADwAAAAAAAAABACAAAAAiAAAAZHJzL2Rvd25yZXYueG1sUEsB&#10;AhQAFAAAAAgAh07iQAwRbVD2AQAA6A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sz w:val="32"/>
        </w:rPr>
        <w:t>县（市、区）</w:t>
      </w:r>
      <w:r>
        <w:rPr>
          <w:rFonts w:hint="eastAsia" w:ascii="黑体" w:hAnsi="黑体" w:eastAsia="黑体" w:cs="黑体"/>
          <w:sz w:val="32"/>
          <w:lang w:eastAsia="zh-CN"/>
        </w:rPr>
        <w:t>、市直</w:t>
      </w:r>
      <w:r>
        <w:rPr>
          <w:rFonts w:hint="eastAsia" w:ascii="黑体" w:hAnsi="黑体" w:eastAsia="黑体" w:cs="黑体"/>
          <w:sz w:val="32"/>
        </w:rPr>
        <w:t xml:space="preserve">  </w:t>
      </w:r>
    </w:p>
    <w:p w14:paraId="2BE227EF">
      <w:pPr>
        <w:ind w:firstLine="960" w:firstLineChars="3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297180</wp:posOffset>
                </wp:positionV>
                <wp:extent cx="1828800" cy="63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23.4pt;height:0.05pt;width:144pt;z-index:251660288;mso-width-relative:page;mso-height-relative:page;" filled="f" stroked="t" coordsize="21600,21600" o:gfxdata="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j3BXT9cAAAAJAQAADwAAAAAAAAABACAAAAAiAAAAZHJzL2Rvd25yZXYueG1s&#10;UEsBAhQAFAAAAAgAh07iQEdEMNn5AQAA6AMAAA4AAAAAAAAAAQAgAAAAJg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sz w:val="32"/>
          <w:lang w:val="en-US" w:eastAsia="zh-CN"/>
        </w:rPr>
        <w:t xml:space="preserve"> 单   位   名   称</w:t>
      </w:r>
    </w:p>
    <w:p w14:paraId="62F65162">
      <w:pPr>
        <w:ind w:firstLine="1050" w:firstLineChars="5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kern w:val="2"/>
          <w:sz w:val="21"/>
          <w:szCs w:val="20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297180</wp:posOffset>
                </wp:positionV>
                <wp:extent cx="1828800" cy="635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23.4pt;height:0.05pt;width:144pt;z-index:251661312;mso-width-relative:page;mso-height-relative:page;" filled="f" stroked="t" coordsize="21600,21600" o:gfxdata="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3BXT9cAAAAJAQAADwAAAAAAAAABACAAAAAiAAAAZHJzL2Rvd25yZXYueG1sUEsB&#10;AhQAFAAAAAgAh07iQKgb1pH2AQAA6A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sz w:val="32"/>
        </w:rPr>
        <w:t xml:space="preserve">姓          </w:t>
      </w:r>
      <w:r>
        <w:rPr>
          <w:rFonts w:hint="eastAsia" w:ascii="黑体" w:hAnsi="黑体" w:eastAsia="黑体" w:cs="黑体"/>
          <w:sz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</w:rPr>
        <w:t>名</w:t>
      </w:r>
    </w:p>
    <w:p w14:paraId="1CBB6C36">
      <w:pPr>
        <w:ind w:firstLine="960" w:firstLineChars="300"/>
        <w:rPr>
          <w:rFonts w:hint="eastAsia" w:eastAsia="仿宋_GB2312"/>
          <w:sz w:val="32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297180</wp:posOffset>
                </wp:positionV>
                <wp:extent cx="1857375" cy="63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73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23.4pt;height:0.05pt;width:146.25pt;z-index:251662336;mso-width-relative:page;mso-height-relative:page;" filled="f" stroked="t" coordsize="21600,21600" o:gfxdata="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c4kvXAAAACQEAAA8AAAAAAAAAAQAgAAAAIgAAAGRycy9kb3ducmV2LnhtbFBL&#10;AQIUABQAAAAIAIdO4kAoYfBI9wEAAOg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sz w:val="32"/>
          <w:lang w:val="en-US" w:eastAsia="zh-CN"/>
        </w:rPr>
        <w:t>填   表    日  期</w:t>
      </w:r>
      <w:r>
        <w:rPr>
          <w:rFonts w:hint="eastAsia" w:eastAsia="仿宋_GB2312"/>
          <w:sz w:val="32"/>
        </w:rPr>
        <w:t xml:space="preserve"> </w:t>
      </w:r>
    </w:p>
    <w:p w14:paraId="0EFEC867">
      <w:pPr>
        <w:ind w:firstLine="3148" w:firstLineChars="984"/>
        <w:rPr>
          <w:rFonts w:eastAsia="仿宋_GB2312"/>
          <w:sz w:val="32"/>
        </w:rPr>
      </w:pPr>
    </w:p>
    <w:p w14:paraId="0CF3FBA8"/>
    <w:p w14:paraId="7AEB775C"/>
    <w:p w14:paraId="16ACD45D"/>
    <w:p w14:paraId="04AA1C3A"/>
    <w:p w14:paraId="2782189E">
      <w:pPr>
        <w:pStyle w:val="2"/>
        <w:ind w:left="0" w:leftChars="0" w:firstLine="1440" w:firstLineChars="400"/>
        <w:jc w:val="both"/>
        <w:rPr>
          <w:rFonts w:hint="eastAsia" w:ascii="黑体" w:hAnsi="黑体" w:eastAsia="黑体"/>
          <w:sz w:val="36"/>
          <w:szCs w:val="32"/>
        </w:rPr>
      </w:pPr>
    </w:p>
    <w:p w14:paraId="66A905FF">
      <w:pPr>
        <w:pStyle w:val="2"/>
        <w:ind w:left="0" w:leftChars="0" w:firstLine="1440" w:firstLineChars="400"/>
        <w:jc w:val="both"/>
        <w:rPr>
          <w:rFonts w:hint="eastAsia" w:ascii="黑体" w:hAnsi="黑体" w:eastAsia="黑体"/>
          <w:sz w:val="36"/>
          <w:szCs w:val="32"/>
        </w:rPr>
      </w:pPr>
    </w:p>
    <w:p w14:paraId="55EA2BAF">
      <w:pPr>
        <w:pStyle w:val="2"/>
        <w:ind w:left="0" w:leftChars="0" w:firstLine="1440" w:firstLineChars="400"/>
        <w:jc w:val="both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白城市教育科学</w:t>
      </w:r>
      <w:r>
        <w:rPr>
          <w:rFonts w:hint="eastAsia" w:ascii="黑体" w:hAnsi="黑体" w:eastAsia="黑体"/>
          <w:sz w:val="36"/>
          <w:szCs w:val="32"/>
          <w:lang w:eastAsia="zh-CN"/>
        </w:rPr>
        <w:t>研究</w:t>
      </w:r>
      <w:r>
        <w:rPr>
          <w:rFonts w:hint="eastAsia" w:ascii="黑体" w:hAnsi="黑体" w:eastAsia="黑体"/>
          <w:sz w:val="36"/>
          <w:szCs w:val="32"/>
        </w:rPr>
        <w:t>领导小组办公室</w:t>
      </w:r>
    </w:p>
    <w:p w14:paraId="7929583B">
      <w:pPr>
        <w:pStyle w:val="2"/>
        <w:ind w:left="0" w:leftChars="0"/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 xml:space="preserve"> </w:t>
      </w:r>
      <w:r>
        <w:rPr>
          <w:rFonts w:hint="eastAsia" w:ascii="黑体" w:hAnsi="黑体" w:eastAsia="黑体"/>
          <w:sz w:val="36"/>
          <w:szCs w:val="32"/>
        </w:rPr>
        <w:t>二</w:t>
      </w:r>
      <w:r>
        <w:rPr>
          <w:rFonts w:ascii="黑体" w:hAnsi="黑体" w:eastAsia="黑体"/>
          <w:sz w:val="36"/>
          <w:szCs w:val="32"/>
        </w:rPr>
        <w:t>O</w:t>
      </w:r>
      <w:r>
        <w:rPr>
          <w:rFonts w:hint="eastAsia" w:ascii="黑体" w:hAnsi="黑体" w:eastAsia="黑体"/>
          <w:sz w:val="36"/>
          <w:szCs w:val="32"/>
          <w:lang w:eastAsia="zh-CN"/>
        </w:rPr>
        <w:t>二五</w:t>
      </w:r>
      <w:r>
        <w:rPr>
          <w:rFonts w:hint="eastAsia" w:ascii="黑体" w:hAnsi="黑体" w:eastAsia="黑体"/>
          <w:sz w:val="36"/>
          <w:szCs w:val="32"/>
        </w:rPr>
        <w:t>年</w:t>
      </w:r>
      <w:r>
        <w:rPr>
          <w:rFonts w:hint="eastAsia" w:ascii="黑体" w:hAnsi="黑体" w:eastAsia="黑体"/>
          <w:sz w:val="36"/>
          <w:szCs w:val="32"/>
          <w:lang w:eastAsia="zh-CN"/>
        </w:rPr>
        <w:t>十二</w:t>
      </w:r>
      <w:r>
        <w:rPr>
          <w:rFonts w:hint="eastAsia" w:ascii="黑体" w:hAnsi="黑体" w:eastAsia="黑体"/>
          <w:sz w:val="36"/>
          <w:szCs w:val="32"/>
        </w:rPr>
        <w:t>月</w:t>
      </w:r>
    </w:p>
    <w:p w14:paraId="1B703DCE"/>
    <w:p w14:paraId="74534D0B"/>
    <w:p w14:paraId="1FFA5929"/>
    <w:p w14:paraId="38C8B469"/>
    <w:p w14:paraId="3CD66747"/>
    <w:p w14:paraId="724AB5A2"/>
    <w:tbl>
      <w:tblPr>
        <w:tblStyle w:val="5"/>
        <w:tblW w:w="8175" w:type="dxa"/>
        <w:tblInd w:w="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722"/>
        <w:gridCol w:w="754"/>
        <w:gridCol w:w="551"/>
        <w:gridCol w:w="299"/>
        <w:gridCol w:w="1125"/>
        <w:gridCol w:w="649"/>
        <w:gridCol w:w="1205"/>
        <w:gridCol w:w="671"/>
        <w:gridCol w:w="1136"/>
      </w:tblGrid>
      <w:tr w14:paraId="20F76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</w:trPr>
        <w:tc>
          <w:tcPr>
            <w:tcW w:w="1063" w:type="dxa"/>
            <w:vAlign w:val="center"/>
          </w:tcPr>
          <w:p w14:paraId="08D5530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22" w:type="dxa"/>
            <w:vAlign w:val="center"/>
          </w:tcPr>
          <w:p w14:paraId="48D111E9">
            <w:pPr>
              <w:jc w:val="center"/>
            </w:pPr>
          </w:p>
        </w:tc>
        <w:tc>
          <w:tcPr>
            <w:tcW w:w="754" w:type="dxa"/>
            <w:vAlign w:val="center"/>
          </w:tcPr>
          <w:p w14:paraId="4C197F5A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50" w:type="dxa"/>
            <w:gridSpan w:val="2"/>
            <w:vAlign w:val="center"/>
          </w:tcPr>
          <w:p w14:paraId="43530E4D">
            <w:pPr>
              <w:jc w:val="center"/>
            </w:pPr>
          </w:p>
        </w:tc>
        <w:tc>
          <w:tcPr>
            <w:tcW w:w="1125" w:type="dxa"/>
            <w:vAlign w:val="center"/>
          </w:tcPr>
          <w:p w14:paraId="41076C19">
            <w:pPr>
              <w:jc w:val="both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854" w:type="dxa"/>
            <w:gridSpan w:val="2"/>
            <w:vAlign w:val="center"/>
          </w:tcPr>
          <w:p w14:paraId="0567D5FC">
            <w:pPr>
              <w:jc w:val="center"/>
            </w:pPr>
          </w:p>
          <w:p w14:paraId="73267B80">
            <w:pPr>
              <w:jc w:val="center"/>
            </w:pPr>
          </w:p>
        </w:tc>
        <w:tc>
          <w:tcPr>
            <w:tcW w:w="671" w:type="dxa"/>
            <w:vAlign w:val="center"/>
          </w:tcPr>
          <w:p w14:paraId="73C22DA5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研究专长</w:t>
            </w:r>
          </w:p>
        </w:tc>
        <w:tc>
          <w:tcPr>
            <w:tcW w:w="1136" w:type="dxa"/>
            <w:vAlign w:val="center"/>
          </w:tcPr>
          <w:p w14:paraId="23B76642">
            <w:pPr>
              <w:jc w:val="center"/>
            </w:pPr>
          </w:p>
        </w:tc>
      </w:tr>
      <w:tr w14:paraId="0DF71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4" w:hRule="atLeast"/>
        </w:trPr>
        <w:tc>
          <w:tcPr>
            <w:tcW w:w="1063" w:type="dxa"/>
            <w:vAlign w:val="center"/>
          </w:tcPr>
          <w:p w14:paraId="35521385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工作单位</w:t>
            </w:r>
          </w:p>
        </w:tc>
        <w:tc>
          <w:tcPr>
            <w:tcW w:w="1476" w:type="dxa"/>
            <w:gridSpan w:val="2"/>
            <w:vAlign w:val="center"/>
          </w:tcPr>
          <w:p w14:paraId="29B5B486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13B382A6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现任</w:t>
            </w:r>
          </w:p>
          <w:p w14:paraId="7E88F55B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125" w:type="dxa"/>
            <w:vAlign w:val="center"/>
          </w:tcPr>
          <w:p w14:paraId="0A113F79">
            <w:pPr>
              <w:jc w:val="center"/>
            </w:pPr>
          </w:p>
        </w:tc>
        <w:tc>
          <w:tcPr>
            <w:tcW w:w="649" w:type="dxa"/>
            <w:vAlign w:val="center"/>
          </w:tcPr>
          <w:p w14:paraId="23B5A257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最后学历</w:t>
            </w:r>
          </w:p>
          <w:p w14:paraId="461FDBF7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学位</w:t>
            </w:r>
          </w:p>
        </w:tc>
        <w:tc>
          <w:tcPr>
            <w:tcW w:w="1205" w:type="dxa"/>
            <w:vAlign w:val="center"/>
          </w:tcPr>
          <w:p w14:paraId="05DAB1EE">
            <w:pPr>
              <w:jc w:val="center"/>
            </w:pPr>
          </w:p>
        </w:tc>
        <w:tc>
          <w:tcPr>
            <w:tcW w:w="671" w:type="dxa"/>
            <w:vAlign w:val="center"/>
          </w:tcPr>
          <w:p w14:paraId="550C53AA">
            <w:pPr>
              <w:widowControl/>
              <w:jc w:val="center"/>
            </w:pPr>
            <w:r>
              <w:rPr>
                <w:rFonts w:hint="eastAsia"/>
                <w:lang w:eastAsia="zh-CN"/>
              </w:rPr>
              <w:t>现任</w:t>
            </w:r>
            <w:r>
              <w:rPr>
                <w:rFonts w:hint="eastAsia"/>
              </w:rPr>
              <w:t>职称</w:t>
            </w:r>
          </w:p>
        </w:tc>
        <w:tc>
          <w:tcPr>
            <w:tcW w:w="1136" w:type="dxa"/>
            <w:vAlign w:val="center"/>
          </w:tcPr>
          <w:p w14:paraId="344E20FC">
            <w:pPr>
              <w:jc w:val="center"/>
            </w:pPr>
          </w:p>
        </w:tc>
      </w:tr>
      <w:tr w14:paraId="0EE0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063" w:type="dxa"/>
            <w:vAlign w:val="center"/>
          </w:tcPr>
          <w:p w14:paraId="3B0A29C4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通讯地址</w:t>
            </w:r>
          </w:p>
        </w:tc>
        <w:tc>
          <w:tcPr>
            <w:tcW w:w="2326" w:type="dxa"/>
            <w:gridSpan w:val="4"/>
            <w:vAlign w:val="center"/>
          </w:tcPr>
          <w:p w14:paraId="201F0CBE">
            <w:pPr>
              <w:jc w:val="center"/>
            </w:pPr>
          </w:p>
        </w:tc>
        <w:tc>
          <w:tcPr>
            <w:tcW w:w="1125" w:type="dxa"/>
            <w:vAlign w:val="center"/>
          </w:tcPr>
          <w:p w14:paraId="6BA3D00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电子信箱</w:t>
            </w:r>
          </w:p>
        </w:tc>
        <w:tc>
          <w:tcPr>
            <w:tcW w:w="1854" w:type="dxa"/>
            <w:gridSpan w:val="2"/>
            <w:vAlign w:val="center"/>
          </w:tcPr>
          <w:p w14:paraId="25443714">
            <w:pPr>
              <w:jc w:val="center"/>
            </w:pPr>
          </w:p>
        </w:tc>
        <w:tc>
          <w:tcPr>
            <w:tcW w:w="671" w:type="dxa"/>
            <w:vAlign w:val="center"/>
          </w:tcPr>
          <w:p w14:paraId="582835E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邮政编码</w:t>
            </w:r>
          </w:p>
        </w:tc>
        <w:tc>
          <w:tcPr>
            <w:tcW w:w="1136" w:type="dxa"/>
            <w:vAlign w:val="center"/>
          </w:tcPr>
          <w:p w14:paraId="042EA245">
            <w:pPr>
              <w:jc w:val="center"/>
            </w:pPr>
          </w:p>
        </w:tc>
      </w:tr>
      <w:tr w14:paraId="7C8E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2" w:hRule="atLeast"/>
        </w:trPr>
        <w:tc>
          <w:tcPr>
            <w:tcW w:w="1063" w:type="dxa"/>
            <w:vAlign w:val="top"/>
          </w:tcPr>
          <w:p w14:paraId="1AE4BCDC">
            <w:pPr>
              <w:jc w:val="center"/>
            </w:pPr>
          </w:p>
          <w:p w14:paraId="671F0A1F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教育</w:t>
            </w:r>
          </w:p>
          <w:p w14:paraId="211D45D1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教学</w:t>
            </w:r>
          </w:p>
          <w:p w14:paraId="7214884C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工作</w:t>
            </w:r>
          </w:p>
          <w:p w14:paraId="3EC89BB2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业绩</w:t>
            </w:r>
          </w:p>
          <w:p w14:paraId="625218F3">
            <w:pPr>
              <w:jc w:val="center"/>
            </w:pPr>
          </w:p>
          <w:p w14:paraId="14E51399">
            <w:pPr>
              <w:jc w:val="center"/>
            </w:pPr>
          </w:p>
          <w:p w14:paraId="4710FB5A">
            <w:pPr>
              <w:jc w:val="center"/>
            </w:pPr>
          </w:p>
          <w:p w14:paraId="4F9200F6">
            <w:pPr>
              <w:jc w:val="center"/>
            </w:pPr>
          </w:p>
          <w:p w14:paraId="5EDB0195">
            <w:pPr>
              <w:jc w:val="center"/>
            </w:pPr>
          </w:p>
          <w:p w14:paraId="2F2C1BB5">
            <w:pPr>
              <w:jc w:val="center"/>
            </w:pPr>
          </w:p>
        </w:tc>
        <w:tc>
          <w:tcPr>
            <w:tcW w:w="7112" w:type="dxa"/>
            <w:gridSpan w:val="9"/>
            <w:tcBorders>
              <w:top w:val="nil"/>
            </w:tcBorders>
            <w:vAlign w:val="top"/>
          </w:tcPr>
          <w:p w14:paraId="150997BC">
            <w:pPr>
              <w:jc w:val="center"/>
            </w:pPr>
          </w:p>
        </w:tc>
      </w:tr>
      <w:tr w14:paraId="1D5A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1063" w:type="dxa"/>
            <w:vMerge w:val="restart"/>
            <w:vAlign w:val="center"/>
          </w:tcPr>
          <w:p w14:paraId="6F8EAB4B">
            <w:pPr>
              <w:jc w:val="center"/>
            </w:pPr>
            <w:r>
              <w:rPr>
                <w:rFonts w:hint="eastAsia"/>
                <w:lang w:eastAsia="zh-CN"/>
              </w:rPr>
              <w:t>近五年</w:t>
            </w:r>
            <w:r>
              <w:rPr>
                <w:rFonts w:hint="eastAsia"/>
              </w:rPr>
              <w:t>何时受何荣誉称号或奖励</w:t>
            </w:r>
          </w:p>
        </w:tc>
        <w:tc>
          <w:tcPr>
            <w:tcW w:w="722" w:type="dxa"/>
            <w:vAlign w:val="center"/>
          </w:tcPr>
          <w:p w14:paraId="50C68B8F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3378" w:type="dxa"/>
            <w:gridSpan w:val="5"/>
            <w:vAlign w:val="center"/>
          </w:tcPr>
          <w:p w14:paraId="3FCF22F1">
            <w:pPr>
              <w:jc w:val="center"/>
            </w:pPr>
            <w:r>
              <w:rPr>
                <w:rFonts w:hint="eastAsia"/>
              </w:rPr>
              <w:t>荣誉称号</w:t>
            </w:r>
          </w:p>
        </w:tc>
        <w:tc>
          <w:tcPr>
            <w:tcW w:w="1876" w:type="dxa"/>
            <w:gridSpan w:val="2"/>
            <w:vAlign w:val="center"/>
          </w:tcPr>
          <w:p w14:paraId="46320D24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136" w:type="dxa"/>
            <w:vAlign w:val="center"/>
          </w:tcPr>
          <w:p w14:paraId="7B905D44">
            <w:pPr>
              <w:widowControl/>
              <w:jc w:val="center"/>
            </w:pPr>
            <w:r>
              <w:rPr>
                <w:rFonts w:hint="eastAsia"/>
              </w:rPr>
              <w:t>级别</w:t>
            </w:r>
          </w:p>
        </w:tc>
      </w:tr>
      <w:tr w14:paraId="13AB3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8" w:hRule="atLeast"/>
        </w:trPr>
        <w:tc>
          <w:tcPr>
            <w:tcW w:w="1063" w:type="dxa"/>
            <w:vMerge w:val="continue"/>
            <w:vAlign w:val="top"/>
          </w:tcPr>
          <w:p w14:paraId="2F7B4967">
            <w:pPr>
              <w:jc w:val="center"/>
            </w:pPr>
          </w:p>
        </w:tc>
        <w:tc>
          <w:tcPr>
            <w:tcW w:w="722" w:type="dxa"/>
            <w:vAlign w:val="top"/>
          </w:tcPr>
          <w:p w14:paraId="299CB308"/>
        </w:tc>
        <w:tc>
          <w:tcPr>
            <w:tcW w:w="3378" w:type="dxa"/>
            <w:gridSpan w:val="5"/>
            <w:vAlign w:val="top"/>
          </w:tcPr>
          <w:p w14:paraId="33AFCF04"/>
        </w:tc>
        <w:tc>
          <w:tcPr>
            <w:tcW w:w="1876" w:type="dxa"/>
            <w:gridSpan w:val="2"/>
            <w:vAlign w:val="top"/>
          </w:tcPr>
          <w:p w14:paraId="0287EED9"/>
        </w:tc>
        <w:tc>
          <w:tcPr>
            <w:tcW w:w="1136" w:type="dxa"/>
            <w:vAlign w:val="top"/>
          </w:tcPr>
          <w:p w14:paraId="71AA16B1"/>
        </w:tc>
      </w:tr>
      <w:tr w14:paraId="2DA02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</w:trPr>
        <w:tc>
          <w:tcPr>
            <w:tcW w:w="1063" w:type="dxa"/>
            <w:vMerge w:val="restart"/>
            <w:vAlign w:val="center"/>
          </w:tcPr>
          <w:p w14:paraId="481CDBE2">
            <w:pPr>
              <w:jc w:val="center"/>
            </w:pPr>
            <w:r>
              <w:rPr>
                <w:rFonts w:hint="eastAsia"/>
                <w:lang w:eastAsia="zh-CN"/>
              </w:rPr>
              <w:t>近五年</w:t>
            </w:r>
            <w:r>
              <w:rPr>
                <w:rFonts w:hint="eastAsia"/>
              </w:rPr>
              <w:t>的科研成果</w:t>
            </w:r>
          </w:p>
        </w:tc>
        <w:tc>
          <w:tcPr>
            <w:tcW w:w="2027" w:type="dxa"/>
            <w:gridSpan w:val="3"/>
            <w:vAlign w:val="center"/>
          </w:tcPr>
          <w:p w14:paraId="559DD9E1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</w:rPr>
              <w:t>论文、专著及教材</w:t>
            </w:r>
          </w:p>
          <w:p w14:paraId="09C30209">
            <w:pPr>
              <w:ind w:firstLine="210" w:firstLineChars="100"/>
            </w:pPr>
            <w:r>
              <w:rPr>
                <w:rFonts w:hint="eastAsia" w:ascii="宋体" w:hAnsi="宋体"/>
                <w:color w:val="000000"/>
                <w:szCs w:val="21"/>
              </w:rPr>
              <w:t>科研课题（名称）</w:t>
            </w:r>
          </w:p>
        </w:tc>
        <w:tc>
          <w:tcPr>
            <w:tcW w:w="2073" w:type="dxa"/>
            <w:gridSpan w:val="3"/>
            <w:vAlign w:val="center"/>
          </w:tcPr>
          <w:p w14:paraId="2E84624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何时、何出版社、何种刊物上发表，课题验</w:t>
            </w:r>
            <w:r>
              <w:rPr>
                <w:rFonts w:hint="eastAsia"/>
                <w:lang w:eastAsia="zh-CN"/>
              </w:rPr>
              <w:t>收</w:t>
            </w:r>
          </w:p>
          <w:p w14:paraId="238A5A58">
            <w:pPr>
              <w:jc w:val="both"/>
            </w:pPr>
            <w:r>
              <w:rPr>
                <w:rFonts w:hint="eastAsia"/>
              </w:rPr>
              <w:t>单位</w:t>
            </w:r>
          </w:p>
        </w:tc>
        <w:tc>
          <w:tcPr>
            <w:tcW w:w="1876" w:type="dxa"/>
            <w:gridSpan w:val="2"/>
            <w:vAlign w:val="center"/>
          </w:tcPr>
          <w:p w14:paraId="67D730C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本人在其中</w:t>
            </w:r>
          </w:p>
          <w:p w14:paraId="24F520D0">
            <w:pPr>
              <w:jc w:val="center"/>
            </w:pPr>
            <w:r>
              <w:rPr>
                <w:rFonts w:hint="eastAsia"/>
              </w:rPr>
              <w:t>的作用</w:t>
            </w:r>
          </w:p>
        </w:tc>
        <w:tc>
          <w:tcPr>
            <w:tcW w:w="1136" w:type="dxa"/>
            <w:vAlign w:val="center"/>
          </w:tcPr>
          <w:p w14:paraId="306357C5">
            <w:pPr>
              <w:jc w:val="center"/>
            </w:pPr>
            <w:r>
              <w:rPr>
                <w:rFonts w:hint="eastAsia"/>
              </w:rPr>
              <w:t>获奖情况</w:t>
            </w:r>
          </w:p>
          <w:p w14:paraId="228977AE">
            <w:pPr>
              <w:jc w:val="center"/>
            </w:pPr>
          </w:p>
        </w:tc>
      </w:tr>
      <w:tr w14:paraId="2A02F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6" w:hRule="atLeast"/>
        </w:trPr>
        <w:tc>
          <w:tcPr>
            <w:tcW w:w="1063" w:type="dxa"/>
            <w:vMerge w:val="continue"/>
            <w:vAlign w:val="top"/>
          </w:tcPr>
          <w:p w14:paraId="379F27A0">
            <w:pPr>
              <w:jc w:val="center"/>
            </w:pPr>
          </w:p>
        </w:tc>
        <w:tc>
          <w:tcPr>
            <w:tcW w:w="2027" w:type="dxa"/>
            <w:gridSpan w:val="3"/>
            <w:vAlign w:val="top"/>
          </w:tcPr>
          <w:p w14:paraId="4EBB6CA4">
            <w:pPr>
              <w:jc w:val="center"/>
            </w:pPr>
          </w:p>
          <w:p w14:paraId="69439400">
            <w:pPr>
              <w:jc w:val="center"/>
            </w:pPr>
          </w:p>
          <w:p w14:paraId="2C9DDEFB">
            <w:pPr>
              <w:jc w:val="center"/>
            </w:pPr>
          </w:p>
          <w:p w14:paraId="6F72F6D6">
            <w:pPr>
              <w:jc w:val="center"/>
            </w:pPr>
          </w:p>
          <w:p w14:paraId="0E53B307"/>
        </w:tc>
        <w:tc>
          <w:tcPr>
            <w:tcW w:w="2073" w:type="dxa"/>
            <w:gridSpan w:val="3"/>
            <w:vAlign w:val="top"/>
          </w:tcPr>
          <w:p w14:paraId="16EBACE5">
            <w:pPr>
              <w:jc w:val="center"/>
            </w:pPr>
          </w:p>
        </w:tc>
        <w:tc>
          <w:tcPr>
            <w:tcW w:w="1876" w:type="dxa"/>
            <w:gridSpan w:val="2"/>
            <w:vAlign w:val="top"/>
          </w:tcPr>
          <w:p w14:paraId="7DC83D92">
            <w:pPr>
              <w:jc w:val="center"/>
            </w:pPr>
          </w:p>
        </w:tc>
        <w:tc>
          <w:tcPr>
            <w:tcW w:w="1136" w:type="dxa"/>
            <w:vAlign w:val="top"/>
          </w:tcPr>
          <w:p w14:paraId="1A8ED204">
            <w:pPr>
              <w:jc w:val="center"/>
            </w:pPr>
          </w:p>
          <w:p w14:paraId="6BA59DDC">
            <w:pPr>
              <w:jc w:val="center"/>
            </w:pPr>
          </w:p>
          <w:p w14:paraId="1F1AE4B8">
            <w:pPr>
              <w:jc w:val="center"/>
            </w:pPr>
          </w:p>
          <w:p w14:paraId="23C2B6C1">
            <w:pPr>
              <w:jc w:val="center"/>
            </w:pPr>
          </w:p>
        </w:tc>
      </w:tr>
    </w:tbl>
    <w:p w14:paraId="573EFDFB">
      <w:pPr>
        <w:rPr>
          <w:rFonts w:eastAsia="黑体"/>
          <w:sz w:val="24"/>
        </w:rPr>
      </w:pPr>
    </w:p>
    <w:p w14:paraId="7B5E92E0">
      <w:pPr>
        <w:rPr>
          <w:rFonts w:eastAsia="黑体"/>
          <w:sz w:val="24"/>
        </w:rPr>
      </w:pPr>
    </w:p>
    <w:p w14:paraId="355486CD">
      <w:pPr>
        <w:rPr>
          <w:rFonts w:eastAsia="黑体"/>
          <w:sz w:val="24"/>
        </w:rPr>
      </w:pPr>
    </w:p>
    <w:tbl>
      <w:tblPr>
        <w:tblStyle w:val="5"/>
        <w:tblpPr w:leftFromText="180" w:rightFromText="180" w:vertAnchor="text" w:horzAnchor="page" w:tblpX="1886" w:tblpY="6"/>
        <w:tblOverlap w:val="never"/>
        <w:tblW w:w="8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0"/>
      </w:tblGrid>
      <w:tr w14:paraId="30433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</w:trPr>
        <w:tc>
          <w:tcPr>
            <w:tcW w:w="8440" w:type="dxa"/>
            <w:vAlign w:val="center"/>
          </w:tcPr>
          <w:p w14:paraId="5D7FCB82">
            <w:pPr>
              <w:jc w:val="both"/>
            </w:pPr>
            <w:r>
              <w:rPr>
                <w:rFonts w:hint="eastAsia"/>
              </w:rPr>
              <w:t>所</w:t>
            </w:r>
            <w:r>
              <w:t xml:space="preserve"> </w:t>
            </w:r>
            <w:r>
              <w:rPr>
                <w:rFonts w:hint="eastAsia"/>
              </w:rPr>
              <w:t>在</w:t>
            </w:r>
            <w:r>
              <w:t xml:space="preserve"> </w:t>
            </w:r>
            <w:r>
              <w:rPr>
                <w:rFonts w:hint="eastAsia"/>
              </w:rPr>
              <w:t>学</w:t>
            </w:r>
            <w:r>
              <w:t xml:space="preserve"> </w:t>
            </w:r>
            <w:r>
              <w:rPr>
                <w:rFonts w:hint="eastAsia"/>
              </w:rPr>
              <w:t>校</w:t>
            </w:r>
            <w:r>
              <w:t xml:space="preserve"> </w:t>
            </w:r>
            <w:r>
              <w:rPr>
                <w:rFonts w:hint="eastAsia"/>
              </w:rPr>
              <w:t>鉴</w:t>
            </w:r>
            <w:r>
              <w:t xml:space="preserve"> </w:t>
            </w:r>
            <w:r>
              <w:rPr>
                <w:rFonts w:hint="eastAsia"/>
              </w:rPr>
              <w:t>定</w:t>
            </w:r>
            <w:r>
              <w:t xml:space="preserve"> </w:t>
            </w:r>
            <w:r>
              <w:rPr>
                <w:rFonts w:hint="eastAsia"/>
              </w:rPr>
              <w:t>（主要是师德、骨干教师发挥作用情况）</w:t>
            </w:r>
          </w:p>
        </w:tc>
      </w:tr>
      <w:tr w14:paraId="72151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2" w:hRule="atLeast"/>
        </w:trPr>
        <w:tc>
          <w:tcPr>
            <w:tcW w:w="8440" w:type="dxa"/>
            <w:vAlign w:val="bottom"/>
          </w:tcPr>
          <w:p w14:paraId="10073CF3">
            <w:pPr>
              <w:ind w:firstLine="6405" w:firstLineChars="3050"/>
              <w:rPr>
                <w:rFonts w:hint="eastAsia"/>
              </w:rPr>
            </w:pPr>
          </w:p>
          <w:p w14:paraId="21886959">
            <w:pPr>
              <w:ind w:firstLine="6405" w:firstLineChars="3050"/>
              <w:rPr>
                <w:rFonts w:hint="eastAsia"/>
              </w:rPr>
            </w:pPr>
          </w:p>
          <w:p w14:paraId="188249D9">
            <w:pPr>
              <w:ind w:firstLine="6405" w:firstLineChars="3050"/>
              <w:rPr>
                <w:rFonts w:hint="eastAsia"/>
              </w:rPr>
            </w:pPr>
          </w:p>
          <w:p w14:paraId="50DA2305">
            <w:pPr>
              <w:ind w:firstLine="6405" w:firstLineChars="3050"/>
              <w:rPr>
                <w:rFonts w:hint="eastAsia"/>
              </w:rPr>
            </w:pPr>
          </w:p>
          <w:p w14:paraId="22B663AE">
            <w:pPr>
              <w:ind w:firstLine="6405" w:firstLineChars="3050"/>
            </w:pPr>
            <w:r>
              <w:rPr>
                <w:rFonts w:hint="eastAsia"/>
              </w:rPr>
              <w:t>（公章）</w:t>
            </w:r>
          </w:p>
          <w:p w14:paraId="7390FE22">
            <w:pPr>
              <w:ind w:firstLine="5460" w:firstLineChars="2600"/>
            </w:pPr>
          </w:p>
          <w:p w14:paraId="71274DF0">
            <w:pPr>
              <w:ind w:firstLine="5460" w:firstLineChars="2600"/>
            </w:pPr>
            <w:r>
              <w:rPr>
                <w:rFonts w:hint="eastAsia"/>
              </w:rPr>
              <w:t>二○</w:t>
            </w:r>
            <w:r>
              <w:rPr>
                <w:rFonts w:hint="eastAsia"/>
                <w:lang w:eastAsia="zh-CN"/>
              </w:rPr>
              <w:t>二五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  <w:p w14:paraId="0F496AD5">
            <w:pPr>
              <w:ind w:right="420" w:firstLine="7140" w:firstLineChars="3400"/>
            </w:pPr>
            <w:r>
              <w:t xml:space="preserve">                     </w:t>
            </w:r>
          </w:p>
          <w:p w14:paraId="12B81C33">
            <w:pPr>
              <w:jc w:val="right"/>
            </w:pPr>
            <w:r>
              <w:t xml:space="preserve">                   </w:t>
            </w:r>
          </w:p>
        </w:tc>
      </w:tr>
      <w:tr w14:paraId="161A8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1" w:hRule="atLeast"/>
        </w:trPr>
        <w:tc>
          <w:tcPr>
            <w:tcW w:w="8440" w:type="dxa"/>
            <w:tcBorders>
              <w:top w:val="nil"/>
              <w:bottom w:val="single" w:color="auto" w:sz="4" w:space="0"/>
            </w:tcBorders>
            <w:vAlign w:val="top"/>
          </w:tcPr>
          <w:p w14:paraId="72AEC341"/>
          <w:p w14:paraId="604D081B">
            <w:r>
              <w:rPr>
                <w:rFonts w:hint="eastAsia"/>
              </w:rPr>
              <w:t>县（市、区）教科所推荐意见</w:t>
            </w:r>
          </w:p>
          <w:p w14:paraId="4D5EB689">
            <w:pPr>
              <w:jc w:val="center"/>
            </w:pPr>
          </w:p>
          <w:p w14:paraId="5DD0BD87">
            <w:pPr>
              <w:jc w:val="center"/>
            </w:pPr>
          </w:p>
          <w:p w14:paraId="7623679F"/>
          <w:p w14:paraId="55381B3E">
            <w:pPr>
              <w:jc w:val="center"/>
            </w:pPr>
          </w:p>
          <w:p w14:paraId="5135BF31">
            <w:pPr>
              <w:jc w:val="center"/>
            </w:pPr>
          </w:p>
          <w:p w14:paraId="0157CE54">
            <w:pPr>
              <w:jc w:val="center"/>
            </w:pPr>
          </w:p>
          <w:p w14:paraId="262A5DD4">
            <w:pPr>
              <w:jc w:val="center"/>
            </w:pPr>
          </w:p>
          <w:p w14:paraId="2CCE4906">
            <w:pPr>
              <w:jc w:val="center"/>
            </w:pPr>
          </w:p>
          <w:p w14:paraId="1D53C2A4"/>
          <w:p w14:paraId="403DD651">
            <w:pPr>
              <w:ind w:firstLine="5880" w:firstLineChars="2800"/>
            </w:pPr>
            <w:r>
              <w:rPr>
                <w:rFonts w:hint="eastAsia"/>
              </w:rPr>
              <w:t>（公章）</w:t>
            </w:r>
          </w:p>
          <w:p w14:paraId="4B58690B">
            <w:pPr>
              <w:jc w:val="center"/>
            </w:pPr>
            <w:r>
              <w:t xml:space="preserve">   </w:t>
            </w:r>
          </w:p>
          <w:p w14:paraId="6F23DF45">
            <w:pPr>
              <w:ind w:firstLine="5460" w:firstLineChars="2600"/>
            </w:pPr>
            <w:r>
              <w:rPr>
                <w:rFonts w:hint="eastAsia"/>
              </w:rPr>
              <w:t>二○</w:t>
            </w:r>
            <w:r>
              <w:rPr>
                <w:rFonts w:hint="eastAsia"/>
                <w:lang w:eastAsia="zh-CN"/>
              </w:rPr>
              <w:t>二五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  <w:p w14:paraId="2E6A325D">
            <w:pPr>
              <w:widowControl/>
              <w:ind w:firstLine="420" w:firstLineChars="200"/>
              <w:jc w:val="left"/>
            </w:pPr>
          </w:p>
        </w:tc>
      </w:tr>
      <w:tr w14:paraId="052A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9" w:hRule="atLeast"/>
        </w:trPr>
        <w:tc>
          <w:tcPr>
            <w:tcW w:w="844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963D108"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市教科所审批意见</w:t>
            </w:r>
          </w:p>
          <w:p w14:paraId="19CAA360"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</w:p>
          <w:p w14:paraId="60642A14"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</w:p>
          <w:p w14:paraId="090BCA74"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</w:p>
          <w:p w14:paraId="56C8F194"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</w:p>
          <w:p w14:paraId="35F3A80C"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</w:p>
          <w:p w14:paraId="03A938ED"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</w:p>
          <w:p w14:paraId="11812044">
            <w:pPr>
              <w:widowControl/>
              <w:ind w:firstLine="5880" w:firstLineChars="28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（公章）</w:t>
            </w:r>
          </w:p>
          <w:p w14:paraId="5428B363">
            <w:pPr>
              <w:widowControl/>
              <w:ind w:firstLine="5460" w:firstLineChars="2600"/>
              <w:jc w:val="left"/>
              <w:rPr>
                <w:rFonts w:hint="eastAsia"/>
              </w:rPr>
            </w:pPr>
          </w:p>
          <w:p w14:paraId="759A3DA1">
            <w:pPr>
              <w:widowControl/>
              <w:ind w:firstLine="5460" w:firstLineChars="260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二○</w:t>
            </w:r>
            <w:r>
              <w:rPr>
                <w:rFonts w:hint="eastAsia"/>
                <w:lang w:eastAsia="zh-CN"/>
              </w:rPr>
              <w:t>二五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  <w:p w14:paraId="7E1704DD"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</w:p>
          <w:p w14:paraId="4DCCA8DB"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</w:p>
          <w:p w14:paraId="4DA34CF2"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</w:p>
          <w:p w14:paraId="440A3AAD">
            <w:pPr>
              <w:widowControl/>
              <w:ind w:firstLine="420" w:firstLineChars="200"/>
              <w:jc w:val="left"/>
              <w:rPr>
                <w:rFonts w:hint="eastAsia"/>
                <w:lang w:eastAsia="zh-CN"/>
              </w:rPr>
            </w:pPr>
          </w:p>
        </w:tc>
      </w:tr>
    </w:tbl>
    <w:p w14:paraId="2FB882D7">
      <w:pPr>
        <w:rPr>
          <w:rFonts w:eastAsia="黑体"/>
          <w:sz w:val="24"/>
        </w:rPr>
      </w:pPr>
    </w:p>
    <w:p w14:paraId="03449224">
      <w:pPr>
        <w:textAlignment w:val="bottom"/>
        <w:rPr>
          <w:rFonts w:hint="default" w:ascii="黑体" w:eastAsia="黑体"/>
          <w:sz w:val="28"/>
          <w:lang w:val="en-US" w:eastAsia="zh-CN"/>
        </w:rPr>
      </w:pPr>
      <w:r>
        <w:rPr>
          <w:rFonts w:hint="eastAsia" w:ascii="黑体" w:eastAsia="黑体"/>
          <w:sz w:val="28"/>
          <w:lang w:eastAsia="zh-CN"/>
        </w:rPr>
        <w:t>附件</w:t>
      </w:r>
      <w:r>
        <w:rPr>
          <w:rFonts w:hint="eastAsia" w:ascii="黑体" w:eastAsia="黑体"/>
          <w:sz w:val="28"/>
          <w:lang w:val="en-US" w:eastAsia="zh-CN"/>
        </w:rPr>
        <w:t>2：</w:t>
      </w:r>
    </w:p>
    <w:p w14:paraId="5A22A4F5">
      <w:pPr>
        <w:ind w:firstLine="964" w:firstLineChars="300"/>
        <w:textAlignment w:val="bottom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白城市“十</w:t>
      </w:r>
      <w:r>
        <w:rPr>
          <w:rFonts w:hint="eastAsia"/>
          <w:b/>
          <w:bCs/>
          <w:sz w:val="32"/>
          <w:szCs w:val="32"/>
          <w:lang w:eastAsia="zh-CN"/>
        </w:rPr>
        <w:t>四</w:t>
      </w:r>
      <w:r>
        <w:rPr>
          <w:rFonts w:hint="eastAsia"/>
          <w:b/>
          <w:bCs/>
          <w:sz w:val="32"/>
          <w:szCs w:val="32"/>
        </w:rPr>
        <w:t>五”教育科研骨干教师统计表</w:t>
      </w:r>
    </w:p>
    <w:tbl>
      <w:tblPr>
        <w:tblStyle w:val="5"/>
        <w:tblpPr w:leftFromText="180" w:rightFromText="180" w:vertAnchor="text" w:horzAnchor="page" w:tblpX="1792" w:tblpY="386"/>
        <w:tblOverlap w:val="never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5220"/>
        <w:gridCol w:w="1080"/>
      </w:tblGrid>
      <w:tr w14:paraId="47851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090984D9">
            <w:pPr>
              <w:jc w:val="center"/>
              <w:textAlignment w:val="bottom"/>
              <w:rPr>
                <w:rFonts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260" w:type="dxa"/>
            <w:vAlign w:val="top"/>
          </w:tcPr>
          <w:p w14:paraId="109F605D">
            <w:pPr>
              <w:jc w:val="center"/>
              <w:textAlignment w:val="bottom"/>
              <w:rPr>
                <w:rFonts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kern w:val="0"/>
                <w:sz w:val="28"/>
                <w:szCs w:val="28"/>
              </w:rPr>
              <w:t>姓</w:t>
            </w:r>
            <w:r>
              <w:rPr>
                <w:rFonts w:eastAsia="仿宋_GB2312" w:cs="仿宋_GB2312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b/>
                <w:bCs/>
                <w:kern w:val="0"/>
                <w:sz w:val="28"/>
                <w:szCs w:val="28"/>
              </w:rPr>
              <w:t>名</w:t>
            </w:r>
          </w:p>
        </w:tc>
        <w:tc>
          <w:tcPr>
            <w:tcW w:w="5220" w:type="dxa"/>
            <w:vAlign w:val="top"/>
          </w:tcPr>
          <w:p w14:paraId="0717BF9A">
            <w:pPr>
              <w:jc w:val="center"/>
              <w:textAlignment w:val="bottom"/>
              <w:rPr>
                <w:rFonts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kern w:val="0"/>
                <w:sz w:val="28"/>
                <w:szCs w:val="28"/>
              </w:rPr>
              <w:t>工</w:t>
            </w:r>
            <w:r>
              <w:rPr>
                <w:rFonts w:eastAsia="仿宋_GB2312" w:cs="仿宋_GB2312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b/>
                <w:bCs/>
                <w:kern w:val="0"/>
                <w:sz w:val="28"/>
                <w:szCs w:val="28"/>
              </w:rPr>
              <w:t>作</w:t>
            </w:r>
            <w:r>
              <w:rPr>
                <w:rFonts w:eastAsia="仿宋_GB2312" w:cs="仿宋_GB2312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b/>
                <w:bCs/>
                <w:kern w:val="0"/>
                <w:sz w:val="28"/>
                <w:szCs w:val="28"/>
              </w:rPr>
              <w:t>单</w:t>
            </w:r>
            <w:r>
              <w:rPr>
                <w:rFonts w:eastAsia="仿宋_GB2312" w:cs="仿宋_GB2312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b/>
                <w:bCs/>
                <w:kern w:val="0"/>
                <w:sz w:val="28"/>
                <w:szCs w:val="28"/>
              </w:rPr>
              <w:t>位</w:t>
            </w:r>
          </w:p>
        </w:tc>
        <w:tc>
          <w:tcPr>
            <w:tcW w:w="1080" w:type="dxa"/>
            <w:vAlign w:val="top"/>
          </w:tcPr>
          <w:p w14:paraId="4108CF8D">
            <w:pPr>
              <w:jc w:val="center"/>
              <w:textAlignment w:val="bottom"/>
              <w:rPr>
                <w:rFonts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14:paraId="72DE2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48817F39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4E7B21DE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64075E4D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0B0B2E5C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18897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15506334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63753533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2DB8D254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3C869D4A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09978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34F0864A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46B7BB3B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2DACEED8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65478729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714C0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3A96EB29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23466386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6BF6653B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0FC95310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0D669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4C74CDBB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1ADC63FC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337F08FB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25E9EF18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7027A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2D903692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454D9067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1E7A5728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6EBF937E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6E80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35B54BF3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2E5E8D58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40EDB4F8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3A27C64A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2824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2EE7A775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4510A4D3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7FF63097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7C3EAB4E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7725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62E475A3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0AF2404A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5720AA23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6D8BFB90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6FD9E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0569AD49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7914D21E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21673F2D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39FC4BC0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61562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6AA7FB2C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6BE69FD8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2DAC37EE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184E3257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0CDA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6CC5026F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318D996C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648127CF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34C1BB3E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41521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4C0E99D5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22D1B1C4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4DA6E7FB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53E9E4FE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3934B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0B7E3442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084F2451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0CE74ECF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10423E4F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75B5D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7970C232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3CC04C13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746FD632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0DDBC4F0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0517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5725CEB0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4E7F2036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6B4DFB6E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61120856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  <w:tr w14:paraId="7891B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top"/>
          </w:tcPr>
          <w:p w14:paraId="4AF7C412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 w14:paraId="02519D98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220" w:type="dxa"/>
            <w:vAlign w:val="top"/>
          </w:tcPr>
          <w:p w14:paraId="6C309D13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top"/>
          </w:tcPr>
          <w:p w14:paraId="50510560">
            <w:pPr>
              <w:textAlignment w:val="bottom"/>
              <w:rPr>
                <w:rFonts w:eastAsia="仿宋_GB2312" w:cs="仿宋_GB2312"/>
                <w:kern w:val="0"/>
                <w:sz w:val="32"/>
                <w:szCs w:val="32"/>
              </w:rPr>
            </w:pPr>
          </w:p>
        </w:tc>
      </w:tr>
    </w:tbl>
    <w:p w14:paraId="12B5333C">
      <w:pPr>
        <w:tabs>
          <w:tab w:val="left" w:pos="1678"/>
        </w:tabs>
        <w:bidi w:val="0"/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EB6327"/>
    <w:rsid w:val="00501159"/>
    <w:rsid w:val="09921883"/>
    <w:rsid w:val="09E54661"/>
    <w:rsid w:val="0AFC1BF2"/>
    <w:rsid w:val="0DF92B22"/>
    <w:rsid w:val="12492A4E"/>
    <w:rsid w:val="12B2349F"/>
    <w:rsid w:val="16C10D35"/>
    <w:rsid w:val="17C450D6"/>
    <w:rsid w:val="190F1D63"/>
    <w:rsid w:val="199F03F8"/>
    <w:rsid w:val="1C3B1976"/>
    <w:rsid w:val="1CE05BEA"/>
    <w:rsid w:val="1D3E23EE"/>
    <w:rsid w:val="1D8C67A6"/>
    <w:rsid w:val="20615DE6"/>
    <w:rsid w:val="20A53379"/>
    <w:rsid w:val="21EA338B"/>
    <w:rsid w:val="25A608E1"/>
    <w:rsid w:val="27E42C52"/>
    <w:rsid w:val="29D679B2"/>
    <w:rsid w:val="2A7553E1"/>
    <w:rsid w:val="2CE8778D"/>
    <w:rsid w:val="2E5749AE"/>
    <w:rsid w:val="30EB6327"/>
    <w:rsid w:val="336C4524"/>
    <w:rsid w:val="344C77CF"/>
    <w:rsid w:val="35134911"/>
    <w:rsid w:val="357C1874"/>
    <w:rsid w:val="388C2C6E"/>
    <w:rsid w:val="3A0A668A"/>
    <w:rsid w:val="3B243C85"/>
    <w:rsid w:val="3D124248"/>
    <w:rsid w:val="3F7151F4"/>
    <w:rsid w:val="3FAE1481"/>
    <w:rsid w:val="459168F1"/>
    <w:rsid w:val="475844EF"/>
    <w:rsid w:val="47C20DB9"/>
    <w:rsid w:val="48D25DF5"/>
    <w:rsid w:val="494645EC"/>
    <w:rsid w:val="49D14930"/>
    <w:rsid w:val="4B713677"/>
    <w:rsid w:val="4DD5797E"/>
    <w:rsid w:val="4E9A4D07"/>
    <w:rsid w:val="4EC62D91"/>
    <w:rsid w:val="4F2042B1"/>
    <w:rsid w:val="50FD264F"/>
    <w:rsid w:val="64B66DF0"/>
    <w:rsid w:val="6A1B3A79"/>
    <w:rsid w:val="6B285BA3"/>
    <w:rsid w:val="6DE37CF5"/>
    <w:rsid w:val="6E8842CB"/>
    <w:rsid w:val="74625392"/>
    <w:rsid w:val="75951A2B"/>
    <w:rsid w:val="77C55F92"/>
    <w:rsid w:val="791C6208"/>
    <w:rsid w:val="7A1E7AD5"/>
    <w:rsid w:val="7A7D18D7"/>
    <w:rsid w:val="7AB95368"/>
    <w:rsid w:val="7D7902E0"/>
    <w:rsid w:val="7F74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qFormat="1" w:unhideWhenUsed="0" w:uiPriority="99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semiHidden/>
    <w:qFormat/>
    <w:uiPriority w:val="99"/>
    <w:pPr>
      <w:ind w:left="100" w:leftChars="2500"/>
    </w:pPr>
    <w:rPr>
      <w:rFonts w:eastAsia="仿宋_GB2312"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0"/>
    <w:basedOn w:val="1"/>
    <w:qFormat/>
    <w:uiPriority w:val="0"/>
    <w:pPr>
      <w:widowControl/>
      <w:snapToGrid w:val="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9</Pages>
  <Words>1923</Words>
  <Characters>1979</Characters>
  <Lines>0</Lines>
  <Paragraphs>0</Paragraphs>
  <TotalTime>2</TotalTime>
  <ScaleCrop>false</ScaleCrop>
  <LinksUpToDate>false</LinksUpToDate>
  <CharactersWithSpaces>2212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2024-03-06T01:25:00Z</dcterms:created>
  <dc:creator>Administrator</dc:creator>
  <cp:lastModifiedBy>朦胧</cp:lastModifiedBy>
  <dcterms:modified xsi:type="dcterms:W3CDTF">2025-12-09T01:52:23Z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eyJoZGlkIjoiMjAwMDFhMGVjM2Q2NmE1YzE3MTMzNTkyN2E1MjI4OTUiLCJ1c2VySWQiOiI1NDQ2NDk5NTIifQ==</vt:lpwstr>
  </property>
  <property fmtid="{D5CDD505-2E9C-101B-9397-08002B2CF9AE}" pid="4" name="ICV">
    <vt:lpwstr>E66730BB140049E093B21108AEF5E421_12</vt:lpwstr>
  </property>
</Properties>
</file>